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Bautagebuch-Vorlage: der Tagesbericht, der Jahre später noch trägt</w:t>
      </w:r>
    </w:p>
    <w:p>
      <w:pPr>
        <w:spacing w:after="240"/>
      </w:pPr>
      <w:r>
        <w:rPr>
          <w:color w:val="666666"/>
          <w:sz w:val="16"/>
          <w:szCs w:val="16"/>
        </w:rPr>
        <w:t xml:space="preserve">Open Experience GmbH · Stand: 8. September 2026 · Online-Fassung mit Erläuterungen: https://openexperience.de/de/wissen/bautagebuch-vorlage/</w:t>
      </w:r>
    </w:p>
    <w:p>
      <w:pPr>
        <w:spacing w:after="200"/>
      </w:pPr>
      <w:r>
        <w:t xml:space="preserve">Ein Tagesbericht hält je Bautag fest: Datum und Witterung, anwesende Firmen mit Personalstärke, ausgeführte Leistungen mit Ort, eingesetzte Geräte, Lieferungen mit Lieferscheinnummer, Begehungen und Besprechungen, Behinderungen und Störungen mit Uhrzeit, Anordnungen und Entscheidungen mit Adressat und Frist sowie besondere Vorkommnisse und die Nummern der Fotos des Tages. Entscheidend sind nicht die Felder, sondern drei Eigenschaften: fortlaufend geführt, zeitnah geschrieben und mit Fotos und Anlagen verknüpft. Ein Wochen später rekonstruiertes Tagebuch verliert seinen Beweiswert — genau das prüfen Gerichte und Sachverständige zuerst.</w:t>
      </w:r>
    </w:p>
    <w:p>
      <w:pPr>
        <w:pStyle w:val="Heading2"/>
      </w:pPr>
      <w:r>
        <w:t xml:space="preserve">Hinweise zur Verwendung</w:t>
      </w:r>
    </w:p>
    <w:p>
      <w:pPr>
        <w:pStyle w:val="ListParagraph"/>
        <w:numPr>
          <w:ilvl w:val="0"/>
          <w:numId w:val="1"/>
        </w:numPr>
      </w:pPr>
      <w:r>
        <w:rPr>
          <w:b/>
          <w:bCs/>
        </w:rPr>
        <w:t xml:space="preserve">Jeden Bautag, noch am selben Tag:</w:t>
      </w:r>
      <w:r>
        <w:t xml:space="preserve">Der Bericht entsteht auf der Baustelle oder unmittelbar danach — nicht freitags für die Woche. Das Datum der Erstellung ist der wichtigste Beweis für die Fortlaufendkeit.</w:t>
      </w:r>
    </w:p>
    <w:p>
      <w:pPr>
        <w:pStyle w:val="ListParagraph"/>
        <w:numPr>
          <w:ilvl w:val="0"/>
          <w:numId w:val="1"/>
        </w:numPr>
      </w:pPr>
      <w:r>
        <w:rPr>
          <w:b/>
          <w:bCs/>
        </w:rPr>
        <w:t xml:space="preserve">Fakten, keine Wertungen:</w:t>
      </w:r>
      <w:r>
        <w:t xml:space="preserve">„Fensterflügel schließt nicht, Dichtung gequetscht" statt „Fenster mangelhaft eingebaut". Was zu sehen war, wann, wo — Ursachen und Schuld gehören nicht ins Tagebuch.</w:t>
      </w:r>
    </w:p>
    <w:p>
      <w:pPr>
        <w:pStyle w:val="ListParagraph"/>
        <w:numPr>
          <w:ilvl w:val="0"/>
          <w:numId w:val="1"/>
        </w:numPr>
      </w:pPr>
      <w:r>
        <w:rPr>
          <w:b/>
          <w:bCs/>
        </w:rPr>
        <w:t xml:space="preserve">Uhrzeiten bei allem, was Fristen auslöst:</w:t>
      </w:r>
      <w:r>
        <w:t xml:space="preserve">Behinderungen, Anordnungen, Lieferungen, Unfälle: Die Uhrzeit macht den Eintrag später zum Beleg. Eine Behinderung ohne Beginn und Ende ist kaum bezifferbar.</w:t>
      </w:r>
    </w:p>
    <w:p>
      <w:pPr>
        <w:pStyle w:val="ListParagraph"/>
        <w:numPr>
          <w:ilvl w:val="0"/>
          <w:numId w:val="1"/>
        </w:numPr>
      </w:pPr>
      <w:r>
        <w:rPr>
          <w:b/>
          <w:bCs/>
        </w:rPr>
        <w:t xml:space="preserve">Fotos nummerieren und nennen:</w:t>
      </w:r>
      <w:r>
        <w:t xml:space="preserve">Jeder Eintrag, der ein Foto hat, nennt dessen Nummer. So bleibt der Bericht mit dem Bildarchiv verbunden — auch wenn beide in fünf Jahren getrennt gesucht werden.</w:t>
      </w:r>
    </w:p>
    <w:p>
      <w:pPr>
        <w:pStyle w:val="ListParagraph"/>
        <w:numPr>
          <w:ilvl w:val="0"/>
          <w:numId w:val="1"/>
        </w:numPr>
      </w:pPr>
      <w:r>
        <w:rPr>
          <w:b/>
          <w:bCs/>
        </w:rPr>
        <w:t xml:space="preserve">Intern und extern trennen:</w:t>
      </w:r>
      <w:r>
        <w:t xml:space="preserve">Kostenbewertungen, Rückfragen an Fachplaner und eigene Einschätzungen gehören in den internen Teil. Die externe Fassung für den Auftraggeber enthält Tatsachen. Die Vorlage hat dafür eine Kennzeichnung je Bericht; wer beides in einem Formular führt, markiert interne Zeilen mit „(i)".</w:t>
      </w:r>
    </w:p>
    <w:p>
      <w:pPr>
        <w:pBdr>
          <w:left w:val="single" w:color="EE7F00" w:sz="18" w:space="8"/>
        </w:pBdr>
        <w:spacing w:after="160" w:before="160"/>
      </w:pPr>
      <w:r>
        <w:rPr>
          <w:i/>
          <w:iCs/>
        </w:rPr>
        <w:t xml:space="preserve">Fortlaufend, zeitnah, verknüpft — diese drei Eigenschaften unterscheiden ein Beweismittel von einer Erinnerung.</w:t>
      </w:r>
    </w:p>
    <w:p>
      <w:pPr>
        <w:spacing w:after="200" w:before="120"/>
      </w:pPr>
      <w:r>
        <w:rPr>
          <w:i/>
          <w:iCs/>
        </w:rPr>
        <w:t xml:space="preserve">Ankreuzfelder mit ☐ markieren; graue Hinweise in den Feldern sagen, was hineingehört, und werden überschrieben.</w:t>
      </w:r>
    </w:p>
    <w:p>
      <w:pPr>
        <w:pBdr>
          <w:top w:val="single" w:color="BBBBBB" w:sz="4" w:space="6"/>
          <w:bottom w:val="single" w:color="BBBBBB" w:sz="4" w:space="6"/>
          <w:left w:val="single" w:color="BBBBBB" w:sz="4" w:space="6"/>
          <w:right w:val="single" w:color="BBBBBB" w:sz="4" w:space="6"/>
        </w:pBdr>
        <w:spacing w:after="200"/>
      </w:pPr>
      <w:r>
        <w:rPr>
          <w:b/>
          <w:bCs/>
          <w:sz w:val="17"/>
          <w:szCs w:val="17"/>
        </w:rPr>
        <w:t xml:space="preserve">Haftungsausschluss:</w:t>
      </w:r>
      <w:r>
        <w:rPr>
          <w:color w:val="444444"/>
          <w:sz w:val="17"/>
          <w:szCs w:val="17"/>
        </w:rPr>
        <w:t xml:space="preserve">Unverbindliches Muster, keine Rechtsberatung. Welche Abschnitte Ihr Vertrag verlangt, steht im Vertrag; Behinderungsanzeigen und Anordnungen ersetzen das Tagebuch nicht — sie werden darin nur dokumentiert. Rechtsstand Deutschland.</w:t>
      </w:r>
    </w:p>
    <w:p>
      <w:pPr>
        <w:pStyle w:val="Heading2"/>
        <w:spacing w:before="360"/>
      </w:pPr>
      <w:r>
        <w:t xml:space="preserve">Quellen und Rechtsgrundlagen</w:t>
      </w:r>
    </w:p>
    <w:p>
      <w:pPr>
        <w:pStyle w:val="ListParagraph"/>
        <w:numPr>
          <w:ilvl w:val="0"/>
          <w:numId w:val="1"/>
        </w:numPr>
      </w:pPr>
      <w:r>
        <w:rPr>
          <w:sz w:val="16"/>
          <w:szCs w:val="16"/>
        </w:rPr>
        <w:t xml:space="preserve">HOAI, Anlage 10 — Nummer 10.1, Leistungsphase 8, Buchstabe e: Dokumentation des Bauablaufs (zum Beispiel Bautagebuch) —</w:t>
      </w:r>
      <w:hyperlink w:history="1" r:id="rIda7cj8ljfdbciaylsyw3dp">
        <w:r>
          <w:rPr>
            <w:rStyle w:val="Hyperlink"/>
            <w:sz w:val="16"/>
            <w:szCs w:val="16"/>
          </w:rPr>
          <w:t xml:space="preserve">https://www.gesetze-im-internet.de/hoai_2013/anlage_10.html</w:t>
        </w:r>
      </w:hyperlink>
    </w:p>
    <w:p>
      <w:pPr>
        <w:pStyle w:val="ListParagraph"/>
        <w:numPr>
          <w:ilvl w:val="0"/>
          <w:numId w:val="1"/>
        </w:numPr>
      </w:pPr>
      <w:r>
        <w:rPr>
          <w:sz w:val="16"/>
          <w:szCs w:val="16"/>
        </w:rPr>
        <w:t xml:space="preserve">VOB/B (Ausgabe 2016), amtlicher Text des BMWSB — § 4 Abs. 1 Nr. 3 (Anordnungen des Auftraggebers), § 6 Abs. 1 (Behinderungsanzeige), § 15 Abs. 3 (Stundenlohnzettel) —</w:t>
      </w:r>
      <w:hyperlink w:history="1" r:id="rIdvb_8zoau9be5rygbrx0su">
        <w:r>
          <w:rPr>
            <w:rStyle w:val="Hyperlink"/>
            <w:sz w:val="16"/>
            <w:szCs w:val="16"/>
          </w:rPr>
          <w:t xml:space="preserve">https://www.bmwsb.bund.de/SharedDocs/downloads/DE/veroeffentlichungen/bauen/vob-teil-b.pdf?__blob=publicationFile&amp;v=1</w:t>
        </w:r>
      </w:hyperlink>
    </w:p>
    <w:p>
      <w:pPr>
        <w:pStyle w:val="ListParagraph"/>
        <w:numPr>
          <w:ilvl w:val="0"/>
          <w:numId w:val="1"/>
        </w:numPr>
      </w:pPr>
      <w:r>
        <w:rPr>
          <w:sz w:val="16"/>
          <w:szCs w:val="16"/>
        </w:rPr>
        <w:t xml:space="preserve">§ 650b BGB — Änderung des Vertrags; Anordnungsrecht des Bestellers —</w:t>
      </w:r>
      <w:hyperlink w:history="1" r:id="rId9c1c5wpowglxgj78bza1c">
        <w:r>
          <w:rPr>
            <w:rStyle w:val="Hyperlink"/>
            <w:sz w:val="16"/>
            <w:szCs w:val="16"/>
          </w:rPr>
          <w:t xml:space="preserve">https://www.gesetze-im-internet.de/bgb/__650b.html</w:t>
        </w:r>
      </w:hyperlink>
    </w:p>
    <w:p>
      <w:pPr>
        <w:spacing w:before="160"/>
      </w:pPr>
      <w:r>
        <w:rPr>
          <w:color w:val="666666"/>
          <w:sz w:val="16"/>
          <w:szCs w:val="16"/>
        </w:rPr>
        <w:t xml:space="preserve">Rechtsstand: Deutschland (HOAI, VOB/B, BGB). Abweichende Vereinbarungen im Vertrag gehen vor. Diese Arbeitshilfe ersetzt keine Rechtsberatung im Einzelfall.</w:t>
      </w:r>
    </w:p>
    <w:p>
      <w:pPr>
        <w:pStyle w:val="Heading2"/>
        <w:pageBreakBefore/>
      </w:pPr>
      <w:r>
        <w:t xml:space="preserve">Teil 1 — Kopf des Tagesberichts</w:t>
      </w:r>
    </w:p>
    <w:p>
      <w:pPr>
        <w:spacing w:after="160"/>
      </w:pPr>
      <w:r>
        <w:rPr>
          <w:color w:val="444444"/>
          <w:sz w:val="17"/>
          <w:szCs w:val="17"/>
        </w:rPr>
        <w:t xml:space="preserve">Ordnet den Bericht dem Projekt und dem Tag zu. Die fortlaufende Nummer zeigt Lücken sofort.</w:t>
      </w:r>
    </w:p>
    <w:p>
      <w:pPr>
        <w:keepNext/>
        <w:spacing w:after="30" w:before="160"/>
      </w:pPr>
      <w:r>
        <w:rPr>
          <w:color w:val="666666"/>
          <w:spacing w:val="20"/>
          <w:sz w:val="14"/>
          <w:szCs w:val="14"/>
        </w:rPr>
        <w:t xml:space="preserve">BAUVORHABEN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[Bezeichnung, Anschrift, Projektnummer]</w:t>
      </w:r>
    </w:p>
    <w:p>
      <w:pPr>
        <w:keepNext/>
        <w:spacing w:after="30" w:before="160"/>
      </w:pPr>
      <w:r>
        <w:rPr>
          <w:color w:val="666666"/>
          <w:spacing w:val="20"/>
          <w:sz w:val="14"/>
          <w:szCs w:val="14"/>
        </w:rPr>
        <w:t xml:space="preserve">BAUTAG</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Nr. </w:t>
      </w:r>
      <w:r>
        <w:rPr>
          <w:color w:val="777777"/>
          <w:sz w:val="17"/>
          <w:szCs w:val="17"/>
          <w:shd w:fill="EFEFEF" w:color="auto" w:val="clear"/>
        </w:rPr>
        <w:t xml:space="preserve">[fortlaufend]</w:t>
      </w:r>
      <w:r>
        <w:rPr>
          <w:color w:val="777777"/>
          <w:sz w:val="17"/>
          <w:szCs w:val="17"/>
        </w:rPr>
        <w:t xml:space="preserve"> — </w:t>
      </w:r>
      <w:r>
        <w:rPr>
          <w:color w:val="777777"/>
          <w:sz w:val="17"/>
          <w:szCs w:val="17"/>
          <w:shd w:fill="EFEFEF" w:color="auto" w:val="clear"/>
        </w:rPr>
        <w:t xml:space="preserve">[Wochentag]</w:t>
      </w:r>
      <w:r>
        <w:rPr>
          <w:color w:val="777777"/>
          <w:sz w:val="17"/>
          <w:szCs w:val="17"/>
        </w:rPr>
        <w:t xml:space="preserve">, </w:t>
      </w:r>
      <w:r>
        <w:rPr>
          <w:color w:val="777777"/>
          <w:sz w:val="17"/>
          <w:szCs w:val="17"/>
          <w:shd w:fill="EFEFEF" w:color="auto" w:val="clear"/>
        </w:rPr>
        <w:t xml:space="preserve">[Datum]</w:t>
      </w:r>
      <w:r>
        <w:rPr>
          <w:color w:val="777777"/>
          <w:sz w:val="17"/>
          <w:szCs w:val="17"/>
        </w:rPr>
        <w:t xml:space="preserve">; Arbeitszeit auf der Baustelle von </w:t>
      </w:r>
      <w:r>
        <w:rPr>
          <w:color w:val="777777"/>
          <w:sz w:val="17"/>
          <w:szCs w:val="17"/>
          <w:shd w:fill="EFEFEF" w:color="auto" w:val="clear"/>
        </w:rPr>
        <w:t xml:space="preserve">[Uhrzeit]</w:t>
      </w:r>
      <w:r>
        <w:rPr>
          <w:color w:val="777777"/>
          <w:sz w:val="17"/>
          <w:szCs w:val="17"/>
        </w:rPr>
        <w:t xml:space="preserve"> bis </w:t>
      </w:r>
      <w:r>
        <w:rPr>
          <w:color w:val="777777"/>
          <w:sz w:val="17"/>
          <w:szCs w:val="17"/>
          <w:shd w:fill="EFEFEF" w:color="auto" w:val="clear"/>
        </w:rPr>
        <w:t xml:space="preserve">[Uhrzeit]</w:t>
      </w:r>
    </w:p>
    <w:p>
      <w:pPr>
        <w:keepNext/>
        <w:spacing w:after="30" w:before="160"/>
      </w:pPr>
      <w:r>
        <w:rPr>
          <w:color w:val="666666"/>
          <w:spacing w:val="20"/>
          <w:sz w:val="14"/>
          <w:szCs w:val="14"/>
        </w:rPr>
        <w:t xml:space="preserve">BERICHTSTYP</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Tagesbericht (alle Gewerke) ☐ Teilbericht Gewerk </w:t>
      </w:r>
      <w:r>
        <w:rPr>
          <w:color w:val="777777"/>
          <w:sz w:val="17"/>
          <w:szCs w:val="17"/>
          <w:shd w:fill="EFEFEF" w:color="auto" w:val="clear"/>
        </w:rPr>
        <w:t xml:space="preserve">[Gewerk]</w:t>
      </w:r>
      <w:r>
        <w:rPr>
          <w:color w:val="777777"/>
          <w:sz w:val="17"/>
          <w:szCs w:val="17"/>
        </w:rPr>
        <w:t xml:space="preserve"> ☐ Nachunternehmer-Bericht </w:t>
      </w:r>
      <w:r>
        <w:rPr>
          <w:color w:val="777777"/>
          <w:sz w:val="17"/>
          <w:szCs w:val="17"/>
          <w:shd w:fill="EFEFEF" w:color="auto" w:val="clear"/>
        </w:rPr>
        <w:t xml:space="preserve">[Firma]</w:t>
      </w:r>
    </w:p>
    <w:p>
      <w:pPr>
        <w:keepNext/>
        <w:spacing w:after="30" w:before="160"/>
      </w:pPr>
      <w:r>
        <w:rPr>
          <w:color w:val="666666"/>
          <w:spacing w:val="20"/>
          <w:sz w:val="14"/>
          <w:szCs w:val="14"/>
        </w:rPr>
        <w:t xml:space="preserve">FASSUNG</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intern (mit Bewertungen und Rückfragen) ☐ extern (Fassung für den Auftraggeber) — Version </w:t>
      </w:r>
      <w:r>
        <w:rPr>
          <w:color w:val="777777"/>
          <w:sz w:val="17"/>
          <w:szCs w:val="17"/>
          <w:shd w:fill="EFEFEF" w:color="auto" w:val="clear"/>
        </w:rPr>
        <w:t xml:space="preserve">[Nr.]</w:t>
      </w:r>
      <w:r>
        <w:rPr>
          <w:color w:val="777777"/>
          <w:sz w:val="17"/>
          <w:szCs w:val="17"/>
        </w:rPr>
        <w:t xml:space="preserve">, Stand </w:t>
      </w:r>
      <w:r>
        <w:rPr>
          <w:color w:val="777777"/>
          <w:sz w:val="17"/>
          <w:szCs w:val="17"/>
          <w:shd w:fill="EFEFEF" w:color="auto" w:val="clear"/>
        </w:rPr>
        <w:t xml:space="preserve">[Datum, Uhrzeit]</w:t>
      </w:r>
    </w:p>
    <w:p>
      <w:pPr>
        <w:keepNext/>
        <w:spacing w:after="30" w:before="160"/>
      </w:pPr>
      <w:r>
        <w:rPr>
          <w:color w:val="666666"/>
          <w:spacing w:val="20"/>
          <w:sz w:val="14"/>
          <w:szCs w:val="14"/>
        </w:rPr>
        <w:t xml:space="preserve">ERSTELLT VON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[Name, Funktion, z. B. Objektüberwachung / Bauleitung des Auftragnehmers]</w:t>
      </w:r>
    </w:p>
    <w:p>
      <w:pPr>
        <w:pStyle w:val="Heading2"/>
      </w:pPr>
      <w:r>
        <w:t xml:space="preserve">Teil 2 — Witterung</w:t>
      </w:r>
    </w:p>
    <w:p>
      <w:pPr>
        <w:spacing w:after="160"/>
      </w:pPr>
      <w:r>
        <w:rPr>
          <w:color w:val="444444"/>
          <w:sz w:val="17"/>
          <w:szCs w:val="17"/>
        </w:rPr>
        <w:t xml:space="preserve">Die Witterung erklärt Leistungsstand und Behinderungen. Gemessene Werte schlagen Eindrücke; eine amtliche Wetterquelle als Anlage ist im Streit Gold wert.</w:t>
      </w:r>
    </w:p>
    <w:p>
      <w:pPr>
        <w:keepNext/>
        <w:spacing w:after="30" w:before="160"/>
      </w:pPr>
      <w:r>
        <w:rPr>
          <w:color w:val="666666"/>
          <w:spacing w:val="20"/>
          <w:sz w:val="14"/>
          <w:szCs w:val="14"/>
        </w:rPr>
        <w:t xml:space="preserve">TEMPERATUR</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früh </w:t>
      </w:r>
      <w:r>
        <w:rPr>
          <w:color w:val="777777"/>
          <w:sz w:val="17"/>
          <w:szCs w:val="17"/>
          <w:shd w:fill="EFEFEF" w:color="auto" w:val="clear"/>
        </w:rPr>
        <w:t xml:space="preserve">[°C]</w:t>
      </w:r>
      <w:r>
        <w:rPr>
          <w:color w:val="777777"/>
          <w:sz w:val="17"/>
          <w:szCs w:val="17"/>
        </w:rPr>
        <w:t xml:space="preserve"> · mittags </w:t>
      </w:r>
      <w:r>
        <w:rPr>
          <w:color w:val="777777"/>
          <w:sz w:val="17"/>
          <w:szCs w:val="17"/>
          <w:shd w:fill="EFEFEF" w:color="auto" w:val="clear"/>
        </w:rPr>
        <w:t xml:space="preserve">[°C]</w:t>
      </w:r>
      <w:r>
        <w:rPr>
          <w:color w:val="777777"/>
          <w:sz w:val="17"/>
          <w:szCs w:val="17"/>
        </w:rPr>
        <w:t xml:space="preserve"> · nachmittags </w:t>
      </w:r>
      <w:r>
        <w:rPr>
          <w:color w:val="777777"/>
          <w:sz w:val="17"/>
          <w:szCs w:val="17"/>
          <w:shd w:fill="EFEFEF" w:color="auto" w:val="clear"/>
        </w:rPr>
        <w:t xml:space="preserve">[°C]</w:t>
      </w:r>
      <w:r>
        <w:rPr>
          <w:color w:val="777777"/>
          <w:sz w:val="17"/>
          <w:szCs w:val="17"/>
        </w:rPr>
        <w:t xml:space="preserve"> (Quelle: ☐ Messung vor Ort ☐ Wetterdienst </w:t>
      </w:r>
      <w:r>
        <w:rPr>
          <w:color w:val="777777"/>
          <w:sz w:val="17"/>
          <w:szCs w:val="17"/>
          <w:shd w:fill="EFEFEF" w:color="auto" w:val="clear"/>
        </w:rPr>
        <w:t xml:space="preserve">[Name]</w:t>
      </w:r>
      <w:r>
        <w:rPr>
          <w:color w:val="777777"/>
          <w:sz w:val="17"/>
          <w:szCs w:val="17"/>
        </w:rPr>
        <w:t xml:space="preserve">)</w:t>
      </w:r>
    </w:p>
    <w:p>
      <w:pPr>
        <w:keepNext/>
        <w:spacing w:after="30" w:before="160"/>
      </w:pPr>
      <w:r>
        <w:rPr>
          <w:color w:val="666666"/>
          <w:spacing w:val="20"/>
          <w:sz w:val="14"/>
          <w:szCs w:val="14"/>
        </w:rPr>
        <w:t xml:space="preserve">NIEDERSCHLAG UND WIND</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trocken ☐ Regen von </w:t>
      </w:r>
      <w:r>
        <w:rPr>
          <w:color w:val="777777"/>
          <w:sz w:val="17"/>
          <w:szCs w:val="17"/>
          <w:shd w:fill="EFEFEF" w:color="auto" w:val="clear"/>
        </w:rPr>
        <w:t xml:space="preserve">[Uhrzeit]</w:t>
      </w:r>
      <w:r>
        <w:rPr>
          <w:color w:val="777777"/>
          <w:sz w:val="17"/>
          <w:szCs w:val="17"/>
        </w:rPr>
        <w:t xml:space="preserve"> bis </w:t>
      </w:r>
      <w:r>
        <w:rPr>
          <w:color w:val="777777"/>
          <w:sz w:val="17"/>
          <w:szCs w:val="17"/>
          <w:shd w:fill="EFEFEF" w:color="auto" w:val="clear"/>
        </w:rPr>
        <w:t xml:space="preserve">[Uhrzeit]</w:t>
      </w:r>
      <w:r>
        <w:rPr>
          <w:color w:val="777777"/>
          <w:sz w:val="17"/>
          <w:szCs w:val="17"/>
        </w:rPr>
        <w:t xml:space="preserve"> ☐ Schnee ☐ Frost ☐ Sturm/Wind </w:t>
      </w:r>
      <w:r>
        <w:rPr>
          <w:color w:val="777777"/>
          <w:sz w:val="17"/>
          <w:szCs w:val="17"/>
          <w:shd w:fill="EFEFEF" w:color="auto" w:val="clear"/>
        </w:rPr>
        <w:t xml:space="preserve">[Stärke]</w:t>
      </w:r>
    </w:p>
    <w:p>
      <w:pPr>
        <w:keepNext/>
        <w:spacing w:after="30" w:before="160"/>
      </w:pPr>
      <w:r>
        <w:rPr>
          <w:color w:val="666666"/>
          <w:spacing w:val="20"/>
          <w:sz w:val="14"/>
          <w:szCs w:val="14"/>
        </w:rPr>
        <w:t xml:space="preserve">AUSWIRKUNG AUF DIE ARBEITEN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[Welche Arbeiten wurden eingestellt oder eingeschränkt, ab wann, mit welcher Begründung — Verweis auf Teil 7, falls eine Behinderung angezeigt wurde]</w:t>
      </w:r>
    </w:p>
    <w:p>
      <w:pPr>
        <w:pStyle w:val="Heading2"/>
      </w:pPr>
      <w:r>
        <w:t xml:space="preserve">Teil 3 — Baustellenbesetzung</w:t>
      </w:r>
    </w:p>
    <w:p>
      <w:pPr>
        <w:spacing w:after="160"/>
      </w:pPr>
      <w:r>
        <w:rPr>
          <w:color w:val="444444"/>
          <w:sz w:val="17"/>
          <w:szCs w:val="17"/>
        </w:rPr>
        <w:t xml:space="preserve">Wer war mit wie vielen Leuten da? Die Personalstärke belegt später Leistungsstand, Behinderungsfolgen und Stundenlohnarbeiten.</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Firma / Gewerk</w:t>
            </w:r>
          </w:p>
        </w:tc>
        <w:tc>
          <w:tcPr>
            <w:tcW w:type="dxa" w:w="2188"/>
            <w:shd w:fill="F2F2F2" w:color="auto" w:val="clear"/>
            <w:tcMar>
              <w:top w:type="dxa" w:w="60"/>
              <w:left w:type="dxa" w:w="90"/>
              <w:bottom w:type="dxa" w:w="60"/>
              <w:right w:type="dxa" w:w="90"/>
            </w:tcMar>
          </w:tcPr>
          <w:p>
            <w:r>
              <w:rPr>
                <w:b/>
                <w:bCs/>
                <w:sz w:val="15"/>
                <w:szCs w:val="15"/>
              </w:rPr>
              <w:t xml:space="preserve">Personen</w:t>
            </w:r>
          </w:p>
        </w:tc>
        <w:tc>
          <w:tcPr>
            <w:tcW w:type="dxa" w:w="2188"/>
            <w:shd w:fill="F2F2F2" w:color="auto" w:val="clear"/>
            <w:tcMar>
              <w:top w:type="dxa" w:w="60"/>
              <w:left w:type="dxa" w:w="90"/>
              <w:bottom w:type="dxa" w:w="60"/>
              <w:right w:type="dxa" w:w="90"/>
            </w:tcMar>
          </w:tcPr>
          <w:p>
            <w:r>
              <w:rPr>
                <w:b/>
                <w:bCs/>
                <w:sz w:val="15"/>
                <w:szCs w:val="15"/>
              </w:rPr>
              <w:t xml:space="preserve">davon Führung (Polier, Vorarbeiter)</w:t>
            </w:r>
          </w:p>
        </w:tc>
        <w:tc>
          <w:tcPr>
            <w:tcW w:type="dxa" w:w="2188"/>
            <w:shd w:fill="F2F2F2" w:color="auto" w:val="clear"/>
            <w:tcMar>
              <w:top w:type="dxa" w:w="60"/>
              <w:left w:type="dxa" w:w="90"/>
              <w:bottom w:type="dxa" w:w="60"/>
              <w:right w:type="dxa" w:w="90"/>
            </w:tcMar>
          </w:tcPr>
          <w:p>
            <w:r>
              <w:rPr>
                <w:b/>
                <w:bCs/>
                <w:sz w:val="15"/>
                <w:szCs w:val="15"/>
              </w:rPr>
              <w:t xml:space="preserve">Tätigkeit / Einsatzort</w:t>
            </w:r>
          </w:p>
        </w:tc>
        <w:tc>
          <w:tcPr>
            <w:tcW w:type="dxa" w:w="2188"/>
            <w:shd w:fill="F2F2F2" w:color="auto" w:val="clear"/>
            <w:tcMar>
              <w:top w:type="dxa" w:w="60"/>
              <w:left w:type="dxa" w:w="90"/>
              <w:bottom w:type="dxa" w:w="60"/>
              <w:right w:type="dxa" w:w="90"/>
            </w:tcMar>
          </w:tcPr>
          <w:p>
            <w:r>
              <w:rPr>
                <w:b/>
                <w:bCs/>
                <w:sz w:val="15"/>
                <w:szCs w:val="15"/>
              </w:rPr>
              <w:t xml:space="preserve">Bemerkung</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Teil 4 — Begehungen und Besprechungen</w:t>
      </w:r>
    </w:p>
    <w:p>
      <w:pPr>
        <w:spacing w:after="160"/>
      </w:pPr>
      <w:r>
        <w:rPr>
          <w:color w:val="444444"/>
          <w:sz w:val="17"/>
          <w:szCs w:val="17"/>
        </w:rPr>
        <w:t xml:space="preserve">Jede Begehung mit Uhrzeit, Teilnehmern in ihrer Rolle und dem Ergebnis. Freigaben vor dem Schließen von Bauteilen gehören hierher — mit Fotonummer.</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Uhrzeit</w:t>
            </w:r>
          </w:p>
        </w:tc>
        <w:tc>
          <w:tcPr>
            <w:tcW w:type="dxa" w:w="2188"/>
            <w:shd w:fill="F2F2F2" w:color="auto" w:val="clear"/>
            <w:tcMar>
              <w:top w:type="dxa" w:w="60"/>
              <w:left w:type="dxa" w:w="90"/>
              <w:bottom w:type="dxa" w:w="60"/>
              <w:right w:type="dxa" w:w="90"/>
            </w:tcMar>
          </w:tcPr>
          <w:p>
            <w:r>
              <w:rPr>
                <w:b/>
                <w:bCs/>
                <w:sz w:val="15"/>
                <w:szCs w:val="15"/>
              </w:rPr>
              <w:t xml:space="preserve">Anlass</w:t>
            </w:r>
          </w:p>
        </w:tc>
        <w:tc>
          <w:tcPr>
            <w:tcW w:type="dxa" w:w="2188"/>
            <w:shd w:fill="F2F2F2" w:color="auto" w:val="clear"/>
            <w:tcMar>
              <w:top w:type="dxa" w:w="60"/>
              <w:left w:type="dxa" w:w="90"/>
              <w:bottom w:type="dxa" w:w="60"/>
              <w:right w:type="dxa" w:w="90"/>
            </w:tcMar>
          </w:tcPr>
          <w:p>
            <w:r>
              <w:rPr>
                <w:b/>
                <w:bCs/>
                <w:sz w:val="15"/>
                <w:szCs w:val="15"/>
              </w:rPr>
              <w:t xml:space="preserve">Teilnehmer (Rolle)</w:t>
            </w:r>
          </w:p>
        </w:tc>
        <w:tc>
          <w:tcPr>
            <w:tcW w:type="dxa" w:w="2188"/>
            <w:shd w:fill="F2F2F2" w:color="auto" w:val="clear"/>
            <w:tcMar>
              <w:top w:type="dxa" w:w="60"/>
              <w:left w:type="dxa" w:w="90"/>
              <w:bottom w:type="dxa" w:w="60"/>
              <w:right w:type="dxa" w:w="90"/>
            </w:tcMar>
          </w:tcPr>
          <w:p>
            <w:r>
              <w:rPr>
                <w:b/>
                <w:bCs/>
                <w:sz w:val="15"/>
                <w:szCs w:val="15"/>
              </w:rPr>
              <w:t xml:space="preserve">Ergebnis / Freigabe</w:t>
            </w:r>
          </w:p>
        </w:tc>
        <w:tc>
          <w:tcPr>
            <w:tcW w:type="dxa" w:w="2188"/>
            <w:shd w:fill="F2F2F2" w:color="auto" w:val="clear"/>
            <w:tcMar>
              <w:top w:type="dxa" w:w="60"/>
              <w:left w:type="dxa" w:w="90"/>
              <w:bottom w:type="dxa" w:w="60"/>
              <w:right w:type="dxa" w:w="90"/>
            </w:tcMar>
          </w:tcPr>
          <w:p>
            <w:r>
              <w:rPr>
                <w:b/>
                <w:bCs/>
                <w:sz w:val="15"/>
                <w:szCs w:val="15"/>
              </w:rPr>
              <w:t xml:space="preserve">Foto-Nr.</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Teil 5 — Tagesleistungen</w:t>
      </w:r>
    </w:p>
    <w:p>
      <w:pPr>
        <w:spacing w:after="160"/>
      </w:pPr>
      <w:r>
        <w:rPr>
          <w:color w:val="444444"/>
          <w:sz w:val="17"/>
          <w:szCs w:val="17"/>
        </w:rPr>
        <w:t xml:space="preserve">Was wurde heute wo ausgeführt? Mit Ort und Menge lässt sich der Leistungsstand später Tag für Tag nachvollziehen — die Grundlage jeder Bauzeitdiskussion.</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Gewerk</w:t>
            </w:r>
          </w:p>
        </w:tc>
        <w:tc>
          <w:tcPr>
            <w:tcW w:type="dxa" w:w="2188"/>
            <w:shd w:fill="F2F2F2" w:color="auto" w:val="clear"/>
            <w:tcMar>
              <w:top w:type="dxa" w:w="60"/>
              <w:left w:type="dxa" w:w="90"/>
              <w:bottom w:type="dxa" w:w="60"/>
              <w:right w:type="dxa" w:w="90"/>
            </w:tcMar>
          </w:tcPr>
          <w:p>
            <w:r>
              <w:rPr>
                <w:b/>
                <w:bCs/>
                <w:sz w:val="15"/>
                <w:szCs w:val="15"/>
              </w:rPr>
              <w:t xml:space="preserve">Leistung</w:t>
            </w:r>
          </w:p>
        </w:tc>
        <w:tc>
          <w:tcPr>
            <w:tcW w:type="dxa" w:w="2188"/>
            <w:shd w:fill="F2F2F2" w:color="auto" w:val="clear"/>
            <w:tcMar>
              <w:top w:type="dxa" w:w="60"/>
              <w:left w:type="dxa" w:w="90"/>
              <w:bottom w:type="dxa" w:w="60"/>
              <w:right w:type="dxa" w:w="90"/>
            </w:tcMar>
          </w:tcPr>
          <w:p>
            <w:r>
              <w:rPr>
                <w:b/>
                <w:bCs/>
                <w:sz w:val="15"/>
                <w:szCs w:val="15"/>
              </w:rPr>
              <w:t xml:space="preserve">Ort / Bauteil / Achse</w:t>
            </w:r>
          </w:p>
        </w:tc>
        <w:tc>
          <w:tcPr>
            <w:tcW w:type="dxa" w:w="2188"/>
            <w:shd w:fill="F2F2F2" w:color="auto" w:val="clear"/>
            <w:tcMar>
              <w:top w:type="dxa" w:w="60"/>
              <w:left w:type="dxa" w:w="90"/>
              <w:bottom w:type="dxa" w:w="60"/>
              <w:right w:type="dxa" w:w="90"/>
            </w:tcMar>
          </w:tcPr>
          <w:p>
            <w:r>
              <w:rPr>
                <w:b/>
                <w:bCs/>
                <w:sz w:val="15"/>
                <w:szCs w:val="15"/>
              </w:rPr>
              <w:t xml:space="preserve">Menge</w:t>
            </w:r>
          </w:p>
        </w:tc>
        <w:tc>
          <w:tcPr>
            <w:tcW w:type="dxa" w:w="2188"/>
            <w:shd w:fill="F2F2F2" w:color="auto" w:val="clear"/>
            <w:tcMar>
              <w:top w:type="dxa" w:w="60"/>
              <w:left w:type="dxa" w:w="90"/>
              <w:bottom w:type="dxa" w:w="60"/>
              <w:right w:type="dxa" w:w="90"/>
            </w:tcMar>
          </w:tcPr>
          <w:p>
            <w:r>
              <w:rPr>
                <w:b/>
                <w:bCs/>
                <w:sz w:val="15"/>
                <w:szCs w:val="15"/>
              </w:rPr>
              <w:t xml:space="preserve">Bemerkung</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Teil 6 — Geräte und Lieferungen</w:t>
      </w:r>
    </w:p>
    <w:p>
      <w:pPr>
        <w:spacing w:after="160"/>
      </w:pPr>
      <w:r>
        <w:rPr>
          <w:color w:val="444444"/>
          <w:sz w:val="17"/>
          <w:szCs w:val="17"/>
        </w:rPr>
        <w:t xml:space="preserve">Großgeräte mit Einsatzzeit, Lieferungen mit Uhrzeit und Lieferscheinnummer. Beides belegt Bauablauf, Stillstände und Mengen.</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Art</w:t>
            </w:r>
          </w:p>
        </w:tc>
        <w:tc>
          <w:tcPr>
            <w:tcW w:type="dxa" w:w="2188"/>
            <w:shd w:fill="F2F2F2" w:color="auto" w:val="clear"/>
            <w:tcMar>
              <w:top w:type="dxa" w:w="60"/>
              <w:left w:type="dxa" w:w="90"/>
              <w:bottom w:type="dxa" w:w="60"/>
              <w:right w:type="dxa" w:w="90"/>
            </w:tcMar>
          </w:tcPr>
          <w:p>
            <w:r>
              <w:rPr>
                <w:b/>
                <w:bCs/>
                <w:sz w:val="15"/>
                <w:szCs w:val="15"/>
              </w:rPr>
              <w:t xml:space="preserve">Bezeichnung</w:t>
            </w:r>
          </w:p>
        </w:tc>
        <w:tc>
          <w:tcPr>
            <w:tcW w:type="dxa" w:w="2188"/>
            <w:shd w:fill="F2F2F2" w:color="auto" w:val="clear"/>
            <w:tcMar>
              <w:top w:type="dxa" w:w="60"/>
              <w:left w:type="dxa" w:w="90"/>
              <w:bottom w:type="dxa" w:w="60"/>
              <w:right w:type="dxa" w:w="90"/>
            </w:tcMar>
          </w:tcPr>
          <w:p>
            <w:r>
              <w:rPr>
                <w:b/>
                <w:bCs/>
                <w:sz w:val="15"/>
                <w:szCs w:val="15"/>
              </w:rPr>
              <w:t xml:space="preserve">Anzahl / Menge</w:t>
            </w:r>
          </w:p>
        </w:tc>
        <w:tc>
          <w:tcPr>
            <w:tcW w:type="dxa" w:w="2188"/>
            <w:shd w:fill="F2F2F2" w:color="auto" w:val="clear"/>
            <w:tcMar>
              <w:top w:type="dxa" w:w="60"/>
              <w:left w:type="dxa" w:w="90"/>
              <w:bottom w:type="dxa" w:w="60"/>
              <w:right w:type="dxa" w:w="90"/>
            </w:tcMar>
          </w:tcPr>
          <w:p>
            <w:r>
              <w:rPr>
                <w:b/>
                <w:bCs/>
                <w:sz w:val="15"/>
                <w:szCs w:val="15"/>
              </w:rPr>
              <w:t xml:space="preserve">Uhrzeit oder Einsatz von–bis</w:t>
            </w:r>
          </w:p>
        </w:tc>
        <w:tc>
          <w:tcPr>
            <w:tcW w:type="dxa" w:w="2188"/>
            <w:shd w:fill="F2F2F2" w:color="auto" w:val="clear"/>
            <w:tcMar>
              <w:top w:type="dxa" w:w="60"/>
              <w:left w:type="dxa" w:w="90"/>
              <w:bottom w:type="dxa" w:w="60"/>
              <w:right w:type="dxa" w:w="90"/>
            </w:tcMar>
          </w:tcPr>
          <w:p>
            <w:r>
              <w:rPr>
                <w:b/>
                <w:bCs/>
                <w:sz w:val="15"/>
                <w:szCs w:val="15"/>
              </w:rPr>
              <w:t xml:space="preserve">Lieferschein-Nr. / Bemerkung</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Teil 7 — Behinderungen und Störungen</w:t>
      </w:r>
    </w:p>
    <w:p>
      <w:pPr>
        <w:spacing w:after="160"/>
      </w:pPr>
      <w:r>
        <w:rPr>
          <w:color w:val="444444"/>
          <w:sz w:val="17"/>
          <w:szCs w:val="17"/>
        </w:rPr>
        <w:t xml:space="preserve">Der Abschnitt mit dem größten Streitwert. Beginn, Ende, Ursache, betroffene Arbeiten — und ob eine Behinderungsanzeige nach § 6 Abs. 1 VOB/B erfolgt ist. Der Eintrag im Tagebuch ersetzt die Anzeige nicht.</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Von – bis</w:t>
            </w:r>
          </w:p>
        </w:tc>
        <w:tc>
          <w:tcPr>
            <w:tcW w:type="dxa" w:w="2188"/>
            <w:shd w:fill="F2F2F2" w:color="auto" w:val="clear"/>
            <w:tcMar>
              <w:top w:type="dxa" w:w="60"/>
              <w:left w:type="dxa" w:w="90"/>
              <w:bottom w:type="dxa" w:w="60"/>
              <w:right w:type="dxa" w:w="90"/>
            </w:tcMar>
          </w:tcPr>
          <w:p>
            <w:r>
              <w:rPr>
                <w:b/>
                <w:bCs/>
                <w:sz w:val="15"/>
                <w:szCs w:val="15"/>
              </w:rPr>
              <w:t xml:space="preserve">Art / Ursache</w:t>
            </w:r>
          </w:p>
        </w:tc>
        <w:tc>
          <w:tcPr>
            <w:tcW w:type="dxa" w:w="2188"/>
            <w:shd w:fill="F2F2F2" w:color="auto" w:val="clear"/>
            <w:tcMar>
              <w:top w:type="dxa" w:w="60"/>
              <w:left w:type="dxa" w:w="90"/>
              <w:bottom w:type="dxa" w:w="60"/>
              <w:right w:type="dxa" w:w="90"/>
            </w:tcMar>
          </w:tcPr>
          <w:p>
            <w:r>
              <w:rPr>
                <w:b/>
                <w:bCs/>
                <w:sz w:val="15"/>
                <w:szCs w:val="15"/>
              </w:rPr>
              <w:t xml:space="preserve">Betroffene Arbeiten und Firmen</w:t>
            </w:r>
          </w:p>
        </w:tc>
        <w:tc>
          <w:tcPr>
            <w:tcW w:type="dxa" w:w="2188"/>
            <w:shd w:fill="F2F2F2" w:color="auto" w:val="clear"/>
            <w:tcMar>
              <w:top w:type="dxa" w:w="60"/>
              <w:left w:type="dxa" w:w="90"/>
              <w:bottom w:type="dxa" w:w="60"/>
              <w:right w:type="dxa" w:w="90"/>
            </w:tcMar>
          </w:tcPr>
          <w:p>
            <w:r>
              <w:rPr>
                <w:b/>
                <w:bCs/>
                <w:sz w:val="15"/>
                <w:szCs w:val="15"/>
              </w:rPr>
              <w:t xml:space="preserve">Anzeige nach § 6 VOB/B</w:t>
            </w:r>
          </w:p>
        </w:tc>
        <w:tc>
          <w:tcPr>
            <w:tcW w:type="dxa" w:w="2188"/>
            <w:shd w:fill="F2F2F2" w:color="auto" w:val="clear"/>
            <w:tcMar>
              <w:top w:type="dxa" w:w="60"/>
              <w:left w:type="dxa" w:w="90"/>
              <w:bottom w:type="dxa" w:w="60"/>
              <w:right w:type="dxa" w:w="90"/>
            </w:tcMar>
          </w:tcPr>
          <w:p>
            <w:r>
              <w:rPr>
                <w:b/>
                <w:bCs/>
                <w:sz w:val="15"/>
                <w:szCs w:val="15"/>
              </w:rPr>
              <w:t xml:space="preserve">Bemerkung / Anlage</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Teil 8 — Anordnungen, Weisungen, Entscheidungen</w:t>
      </w:r>
    </w:p>
    <w:p>
      <w:pPr>
        <w:spacing w:after="160"/>
      </w:pPr>
      <w:r>
        <w:rPr>
          <w:color w:val="444444"/>
          <w:sz w:val="17"/>
          <w:szCs w:val="17"/>
        </w:rPr>
        <w:t xml:space="preserve">Anordnungen des Auftraggebers (§ 4 Abs. 1 Nr. 3 VOB/B) und Entscheidungen der Objektüberwachung mit Adressat, Planbezug und Frist. Mündlich erteilt, hier schriftlich festgehalten — das ist im Streit die einzige Spur.</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Nr.</w:t>
            </w:r>
          </w:p>
        </w:tc>
        <w:tc>
          <w:tcPr>
            <w:tcW w:type="dxa" w:w="2188"/>
            <w:shd w:fill="F2F2F2" w:color="auto" w:val="clear"/>
            <w:tcMar>
              <w:top w:type="dxa" w:w="60"/>
              <w:left w:type="dxa" w:w="90"/>
              <w:bottom w:type="dxa" w:w="60"/>
              <w:right w:type="dxa" w:w="90"/>
            </w:tcMar>
          </w:tcPr>
          <w:p>
            <w:r>
              <w:rPr>
                <w:b/>
                <w:bCs/>
                <w:sz w:val="15"/>
                <w:szCs w:val="15"/>
              </w:rPr>
              <w:t xml:space="preserve">Adressat</w:t>
            </w:r>
          </w:p>
        </w:tc>
        <w:tc>
          <w:tcPr>
            <w:tcW w:type="dxa" w:w="2188"/>
            <w:shd w:fill="F2F2F2" w:color="auto" w:val="clear"/>
            <w:tcMar>
              <w:top w:type="dxa" w:w="60"/>
              <w:left w:type="dxa" w:w="90"/>
              <w:bottom w:type="dxa" w:w="60"/>
              <w:right w:type="dxa" w:w="90"/>
            </w:tcMar>
          </w:tcPr>
          <w:p>
            <w:r>
              <w:rPr>
                <w:b/>
                <w:bCs/>
                <w:sz w:val="15"/>
                <w:szCs w:val="15"/>
              </w:rPr>
              <w:t xml:space="preserve">Inhalt (mit Planstand)</w:t>
            </w:r>
          </w:p>
        </w:tc>
        <w:tc>
          <w:tcPr>
            <w:tcW w:type="dxa" w:w="2188"/>
            <w:shd w:fill="F2F2F2" w:color="auto" w:val="clear"/>
            <w:tcMar>
              <w:top w:type="dxa" w:w="60"/>
              <w:left w:type="dxa" w:w="90"/>
              <w:bottom w:type="dxa" w:w="60"/>
              <w:right w:type="dxa" w:w="90"/>
            </w:tcMar>
          </w:tcPr>
          <w:p>
            <w:r>
              <w:rPr>
                <w:b/>
                <w:bCs/>
                <w:sz w:val="15"/>
                <w:szCs w:val="15"/>
              </w:rPr>
              <w:t xml:space="preserve">Frist</w:t>
            </w:r>
          </w:p>
        </w:tc>
        <w:tc>
          <w:tcPr>
            <w:tcW w:type="dxa" w:w="2188"/>
            <w:shd w:fill="F2F2F2" w:color="auto" w:val="clear"/>
            <w:tcMar>
              <w:top w:type="dxa" w:w="60"/>
              <w:left w:type="dxa" w:w="90"/>
              <w:bottom w:type="dxa" w:w="60"/>
              <w:right w:type="dxa" w:w="90"/>
            </w:tcMar>
          </w:tcPr>
          <w:p>
            <w:r>
              <w:rPr>
                <w:b/>
                <w:bCs/>
                <w:sz w:val="15"/>
                <w:szCs w:val="15"/>
              </w:rPr>
              <w:t xml:space="preserve">Foto / Anlage</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Teil 9 — Besondere Vorkommnisse, Sicherheit, Proben</w:t>
      </w:r>
    </w:p>
    <w:p>
      <w:pPr>
        <w:spacing w:after="160"/>
      </w:pPr>
      <w:r>
        <w:rPr>
          <w:color w:val="444444"/>
          <w:sz w:val="17"/>
          <w:szCs w:val="17"/>
        </w:rPr>
        <w:t xml:space="preserve">Unfälle und Beinaheunfälle, Arbeitssicherheit, Proben und Prüfungen, Besuche von Behörden — alles, was nicht in die Tabellen passt, aber später gefragt wird.</w:t>
      </w:r>
    </w:p>
    <w:p>
      <w:pPr>
        <w:keepNext/>
        <w:spacing w:after="30" w:before="160"/>
      </w:pPr>
      <w:r>
        <w:rPr>
          <w:color w:val="666666"/>
          <w:spacing w:val="20"/>
          <w:sz w:val="14"/>
          <w:szCs w:val="14"/>
        </w:rPr>
        <w:t xml:space="preserve">UNFÄLLE / BEINAHEUNFÄLLE</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[Uhrzeit, Beteiligte (Rolle), Hergang, Sofortmaßnahme, Meldung an — ☐ keine]</w:t>
      </w:r>
    </w:p>
    <w:p>
      <w:pPr>
        <w:keepNext/>
        <w:spacing w:after="30" w:before="160"/>
      </w:pPr>
      <w:r>
        <w:rPr>
          <w:color w:val="666666"/>
          <w:spacing w:val="20"/>
          <w:sz w:val="14"/>
          <w:szCs w:val="14"/>
        </w:rPr>
        <w:t xml:space="preserve">ARBEITSSICHERHEIT</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[Festgestellte Mängel, veranlasste Maßnahmen, Meldung an SiGeKo — ☐ keine Feststellungen]</w:t>
      </w:r>
    </w:p>
    <w:p>
      <w:pPr>
        <w:keepNext/>
        <w:spacing w:after="30" w:before="160"/>
      </w:pPr>
      <w:r>
        <w:rPr>
          <w:color w:val="666666"/>
          <w:spacing w:val="20"/>
          <w:sz w:val="14"/>
          <w:szCs w:val="14"/>
        </w:rPr>
        <w:t xml:space="preserve">PROBEN UND PRÜFUNGEN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[z. B. Betonwürfel Nr., Dichtheitsprüfung, Messprotokoll — mit Anlagen-Nr.]</w:t>
      </w:r>
    </w:p>
    <w:p>
      <w:pPr>
        <w:keepNext/>
        <w:spacing w:after="30" w:before="160"/>
      </w:pPr>
      <w:r>
        <w:rPr>
          <w:color w:val="666666"/>
          <w:spacing w:val="20"/>
          <w:sz w:val="14"/>
          <w:szCs w:val="14"/>
        </w:rPr>
        <w:t xml:space="preserve">FOTOS DES TAGES</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Nr. </w:t>
      </w:r>
      <w:r>
        <w:rPr>
          <w:color w:val="777777"/>
          <w:sz w:val="17"/>
          <w:szCs w:val="17"/>
          <w:shd w:fill="EFEFEF" w:color="auto" w:val="clear"/>
        </w:rPr>
        <w:t xml:space="preserve">[von]</w:t>
      </w:r>
      <w:r>
        <w:rPr>
          <w:color w:val="777777"/>
          <w:sz w:val="17"/>
          <w:szCs w:val="17"/>
        </w:rPr>
        <w:t xml:space="preserve"> bis </w:t>
      </w:r>
      <w:r>
        <w:rPr>
          <w:color w:val="777777"/>
          <w:sz w:val="17"/>
          <w:szCs w:val="17"/>
          <w:shd w:fill="EFEFEF" w:color="auto" w:val="clear"/>
        </w:rPr>
        <w:t xml:space="preserve">[bis]</w:t>
      </w:r>
      <w:r>
        <w:rPr>
          <w:color w:val="777777"/>
          <w:sz w:val="17"/>
          <w:szCs w:val="17"/>
        </w:rPr>
        <w:t xml:space="preserve"> — Ablageort </w:t>
      </w:r>
      <w:r>
        <w:rPr>
          <w:color w:val="777777"/>
          <w:sz w:val="17"/>
          <w:szCs w:val="17"/>
          <w:shd w:fill="EFEFEF" w:color="auto" w:val="clear"/>
        </w:rPr>
        <w:t xml:space="preserve">[Projektakte / System]</w:t>
      </w:r>
    </w:p>
    <w:p>
      <w:pPr>
        <w:keepNext/>
        <w:spacing w:after="30" w:before="160"/>
      </w:pPr>
      <w:r>
        <w:rPr>
          <w:color w:val="666666"/>
          <w:spacing w:val="20"/>
          <w:sz w:val="14"/>
          <w:szCs w:val="14"/>
        </w:rPr>
        <w:t xml:space="preserve">SONSTIGES</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[Behördenbesuche, Nachbarbeschwerden, Diebstahl, Vandalismus — Uhrzeit und Meldung]</w:t>
      </w:r>
    </w:p>
    <w:p>
      <w:pPr>
        <w:pStyle w:val="Heading2"/>
      </w:pPr>
      <w:r>
        <w:t xml:space="preserve">Teil 10 — Freigabe und Verteiler</w:t>
      </w:r>
    </w:p>
    <w:p>
      <w:pPr>
        <w:spacing w:after="160"/>
      </w:pPr>
      <w:r>
        <w:rPr>
          <w:color w:val="444444"/>
          <w:sz w:val="17"/>
          <w:szCs w:val="17"/>
        </w:rPr>
        <w:t xml:space="preserve">Der Bericht ist fertig, wenn er freigegeben und verteilt ist. Eine neue Version ersetzt die alte nie — sie kommt dazu.</w:t>
      </w:r>
    </w:p>
    <w:p>
      <w:pPr>
        <w:keepNext/>
        <w:spacing w:after="30" w:before="160"/>
      </w:pPr>
      <w:r>
        <w:rPr>
          <w:color w:val="666666"/>
          <w:spacing w:val="20"/>
          <w:sz w:val="14"/>
          <w:szCs w:val="14"/>
        </w:rPr>
        <w:t xml:space="preserve">ERSTELLT</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[Name, Funktion]</w:t>
      </w:r>
      <w:r>
        <w:rPr>
          <w:color w:val="777777"/>
          <w:sz w:val="17"/>
          <w:szCs w:val="17"/>
        </w:rPr>
        <w:t xml:space="preserve"> — </w:t>
      </w:r>
      <w:r>
        <w:rPr>
          <w:color w:val="777777"/>
          <w:sz w:val="17"/>
          <w:szCs w:val="17"/>
          <w:shd w:fill="EFEFEF" w:color="auto" w:val="clear"/>
        </w:rPr>
        <w:t xml:space="preserve">[Datum, Uhrzeit]</w:t>
      </w:r>
      <w:r>
        <w:rPr>
          <w:color w:val="777777"/>
          <w:sz w:val="17"/>
          <w:szCs w:val="17"/>
        </w:rPr>
        <w:t xml:space="preserve">, Unterschrift</w:t>
      </w:r>
    </w:p>
    <w:p>
      <w:pPr>
        <w:keepNext/>
        <w:spacing w:after="30" w:before="160"/>
      </w:pPr>
      <w:r>
        <w:rPr>
          <w:color w:val="666666"/>
          <w:spacing w:val="20"/>
          <w:sz w:val="14"/>
          <w:szCs w:val="14"/>
        </w:rPr>
        <w:t xml:space="preserve">FREIGEGEBEN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[Name, Funktion]</w:t>
      </w:r>
      <w:r>
        <w:rPr>
          <w:color w:val="777777"/>
          <w:sz w:val="17"/>
          <w:szCs w:val="17"/>
        </w:rPr>
        <w:t xml:space="preserve"> — </w:t>
      </w:r>
      <w:r>
        <w:rPr>
          <w:color w:val="777777"/>
          <w:sz w:val="17"/>
          <w:szCs w:val="17"/>
          <w:shd w:fill="EFEFEF" w:color="auto" w:val="clear"/>
        </w:rPr>
        <w:t xml:space="preserve">[Datum]</w:t>
      </w:r>
      <w:r>
        <w:rPr>
          <w:color w:val="777777"/>
          <w:sz w:val="17"/>
          <w:szCs w:val="17"/>
        </w:rPr>
        <w:t xml:space="preserve">, Unterschrift ☐ Version </w:t>
      </w:r>
      <w:r>
        <w:rPr>
          <w:color w:val="777777"/>
          <w:sz w:val="17"/>
          <w:szCs w:val="17"/>
          <w:shd w:fill="EFEFEF" w:color="auto" w:val="clear"/>
        </w:rPr>
        <w:t xml:space="preserve">[Nr.]</w:t>
      </w:r>
      <w:r>
        <w:rPr>
          <w:color w:val="777777"/>
          <w:sz w:val="17"/>
          <w:szCs w:val="17"/>
        </w:rPr>
        <w:t xml:space="preserve"> ersetzt Version </w:t>
      </w:r>
      <w:r>
        <w:rPr>
          <w:color w:val="777777"/>
          <w:sz w:val="17"/>
          <w:szCs w:val="17"/>
          <w:shd w:fill="EFEFEF" w:color="auto" w:val="clear"/>
        </w:rPr>
        <w:t xml:space="preserve">[Nr.]</w:t>
      </w:r>
      <w:r>
        <w:rPr>
          <w:color w:val="777777"/>
          <w:sz w:val="17"/>
          <w:szCs w:val="17"/>
        </w:rPr>
        <w:t xml:space="preserve"> (Grund: </w:t>
      </w:r>
      <w:r>
        <w:rPr>
          <w:color w:val="777777"/>
          <w:sz w:val="17"/>
          <w:szCs w:val="17"/>
          <w:shd w:fill="EFEFEF" w:color="auto" w:val="clear"/>
        </w:rPr>
        <w:t xml:space="preserve">[Korrektur]</w:t>
      </w:r>
      <w:r>
        <w:rPr>
          <w:color w:val="777777"/>
          <w:sz w:val="17"/>
          <w:szCs w:val="17"/>
        </w:rPr>
        <w:t xml:space="preserve">)</w:t>
      </w:r>
    </w:p>
    <w:p>
      <w:pPr>
        <w:keepNext/>
        <w:spacing w:after="30" w:before="160"/>
      </w:pPr>
      <w:r>
        <w:rPr>
          <w:color w:val="666666"/>
          <w:spacing w:val="20"/>
          <w:sz w:val="14"/>
          <w:szCs w:val="14"/>
        </w:rPr>
        <w:t xml:space="preserve">VERTEILER</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Projektakte ☐ Auftraggeber (externe Fassung) ☐ Nachunternehmer </w:t>
      </w:r>
      <w:r>
        <w:rPr>
          <w:color w:val="777777"/>
          <w:sz w:val="17"/>
          <w:szCs w:val="17"/>
          <w:shd w:fill="EFEFEF" w:color="auto" w:val="clear"/>
        </w:rPr>
        <w:t xml:space="preserve">[Firma]</w:t>
      </w:r>
      <w:r>
        <w:rPr>
          <w:color w:val="777777"/>
          <w:sz w:val="17"/>
          <w:szCs w:val="17"/>
        </w:rPr>
        <w:t xml:space="preserve"> — versendet am </w:t>
      </w:r>
      <w:r>
        <w:rPr>
          <w:color w:val="777777"/>
          <w:sz w:val="17"/>
          <w:szCs w:val="17"/>
          <w:shd w:fill="EFEFEF" w:color="auto" w:val="clear"/>
        </w:rPr>
        <w:t xml:space="preserve">[Datum]</w:t>
      </w:r>
      <w:r>
        <w:rPr>
          <w:color w:val="777777"/>
          <w:sz w:val="17"/>
          <w:szCs w:val="17"/>
        </w:rPr>
        <w:t xml:space="preserve">, Weg </w:t>
      </w:r>
      <w:r>
        <w:rPr>
          <w:color w:val="777777"/>
          <w:sz w:val="17"/>
          <w:szCs w:val="17"/>
          <w:shd w:fill="EFEFEF" w:color="auto" w:val="clear"/>
        </w:rPr>
        <w:t xml:space="preserve">[E-Mail / System / Übergabe]</w:t>
      </w:r>
    </w:p>
    <w:p>
      <w:pPr>
        <w:keepNext/>
        <w:spacing w:after="30" w:before="160"/>
      </w:pPr>
      <w:r>
        <w:rPr>
          <w:color w:val="666666"/>
          <w:spacing w:val="20"/>
          <w:sz w:val="14"/>
          <w:szCs w:val="14"/>
        </w:rPr>
        <w:t xml:space="preserve">ANLAGEN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Fotos ☐ Lieferscheine ☐ Behinderungsanzeige ☐ Stundenlohnzettel (§ 15 Abs. 3 VOB/B) ☐ Messprotokolle ☐ </w:t>
      </w:r>
      <w:r>
        <w:rPr>
          <w:color w:val="777777"/>
          <w:sz w:val="17"/>
          <w:szCs w:val="17"/>
          <w:shd w:fill="EFEFEF" w:color="auto" w:val="clear"/>
        </w:rPr>
        <w:t xml:space="preserve">[weitere]</w:t>
      </w:r>
    </w:p>
    <w:sectPr>
      <w:footerReference w:type="default" r:id="rId7"/>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66666"/>
        <w:sz w:val="15"/>
        <w:szCs w:val="15"/>
      </w:rPr>
      <w:t xml:space="preserve">Open Experience GmbH · https://openexperience.de/de/wissen/bautagebuch-vorlage/ · Seite </w:t>
    </w:r>
    <w:r>
      <w:rPr>
        <w:color w:val="666666"/>
        <w:sz w:val="15"/>
        <w:szCs w:val="15"/>
      </w:rPr>
      <w:fldChar w:fldCharType="begin"/>
      <w:instrText xml:space="preserve">PAGE</w:instrText>
      <w:fldChar w:fldCharType="separate"/>
      <w:fldChar w:fldCharType="end"/>
    </w:r>
    <w:r>
      <w:rPr>
        <w:color w:val="666666"/>
        <w:sz w:val="15"/>
        <w:szCs w:val="15"/>
      </w:rPr>
      <w:t xml:space="preserve"> von </w:t>
    </w:r>
    <w:r>
      <w:rPr>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pPr>
    <w:rPr>
      <w:rFonts w:ascii="Arial" w:cs="Arial" w:eastAsia="Arial" w:hAnsi="Arial"/>
      <w:b/>
      <w:bCs/>
      <w:color w:val="1D1D1F"/>
      <w:sz w:val="34"/>
      <w:szCs w:val="34"/>
    </w:rPr>
  </w:style>
  <w:style w:type="paragraph" w:styleId="Heading2">
    <w:name w:val="Heading 2"/>
    <w:basedOn w:val="Normal"/>
    <w:next w:val="Normal"/>
    <w:qFormat/>
    <w:pPr>
      <w:spacing w:after="100" w:before="240"/>
    </w:pPr>
    <w:rPr>
      <w:rFonts w:ascii="Arial" w:cs="Arial" w:eastAsia="Arial" w:hAnsi="Arial"/>
      <w:b/>
      <w:bCs/>
      <w:color w:val="1D1D1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a7cj8ljfdbciaylsyw3dp" Type="http://schemas.openxmlformats.org/officeDocument/2006/relationships/hyperlink" Target="https://www.gesetze-im-internet.de/hoai_2013/anlage_10.html" TargetMode="External"/><Relationship Id="rIdvb_8zoau9be5rygbrx0su" Type="http://schemas.openxmlformats.org/officeDocument/2006/relationships/hyperlink" Target="https://www.bmwsb.bund.de/SharedDocs/downloads/DE/veroeffentlichungen/bauen/vob-teil-b.pdf?__blob=publicationFile&amp;v=1" TargetMode="External"/><Relationship Id="rId9c1c5wpowglxgj78bza1c" Type="http://schemas.openxmlformats.org/officeDocument/2006/relationships/hyperlink" Target="https://www.gesetze-im-internet.de/bgb/__650b.html"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Bautagebuch-Vorlage: der Tagesbericht, der Jahre später noch trägt</dc:title>
  <dc:subject>Bautagebuch Vorlage</dc:subject>
  <dc:creator>Open Experience GmbH</dc:creator>
  <cp:keywords>Bautagebuch Vorlage</cp:keywords>
  <dc:description>Tagesbericht-Vorlage fürs Bautagebuch mit Witterung, Besetzung, Leistungen, Behinderungen und Anordnungen — plus drei ausgefüllte Bautage. Word und PDF, ohne Anmeldung.</dc:description>
  <cp:lastModifiedBy>Open Experience GmbH</cp:lastModifiedBy>
  <cp:revision>1</cp:revision>
  <dcterms:created xsi:type="dcterms:W3CDTF">2026-09-08T15:23:19.500Z</dcterms:created>
  <dcterms:modified xsi:type="dcterms:W3CDTF">2026-09-08T15:23:19.500Z</dcterms:modified>
</cp:coreProperties>
</file>

<file path=docProps/custom.xml><?xml version="1.0" encoding="utf-8"?>
<Properties xmlns="http://schemas.openxmlformats.org/officeDocument/2006/custom-properties" xmlns:vt="http://schemas.openxmlformats.org/officeDocument/2006/docPropsVTypes"/>
</file>